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39CCA" w14:textId="1B27740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E26B57">
        <w:rPr>
          <w:noProof w:val="0"/>
          <w:sz w:val="24"/>
          <w:szCs w:val="24"/>
        </w:rPr>
        <w:t>2</w:t>
      </w:r>
      <w:r w:rsidR="008C67FB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1D6395">
        <w:rPr>
          <w:bCs/>
          <w:noProof w:val="0"/>
          <w:sz w:val="24"/>
          <w:szCs w:val="24"/>
        </w:rPr>
        <w:t>4</w:t>
      </w:r>
      <w:r w:rsidR="00CF105B">
        <w:rPr>
          <w:bCs/>
          <w:noProof w:val="0"/>
          <w:sz w:val="24"/>
          <w:szCs w:val="24"/>
        </w:rPr>
        <w:t>7562</w:t>
      </w:r>
    </w:p>
    <w:p w14:paraId="1822B173" w14:textId="759AA001" w:rsidR="00CD4C7B" w:rsidRPr="00B1063A" w:rsidRDefault="008C67F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sz w:val="24"/>
          <w:lang w:eastAsia="zh-CN"/>
        </w:rPr>
        <w:t>Orlando</w:t>
      </w:r>
      <w:r w:rsidRPr="00F9582A">
        <w:rPr>
          <w:sz w:val="24"/>
        </w:rPr>
        <w:t xml:space="preserve">, </w:t>
      </w:r>
      <w:r>
        <w:rPr>
          <w:sz w:val="24"/>
        </w:rPr>
        <w:t xml:space="preserve">USA, </w:t>
      </w:r>
      <w:r>
        <w:rPr>
          <w:b w:val="0"/>
          <w:sz w:val="24"/>
        </w:rPr>
        <w:fldChar w:fldCharType="begin"/>
      </w:r>
      <w:r w:rsidRPr="00E847AB">
        <w:rPr>
          <w:sz w:val="24"/>
        </w:rPr>
        <w:instrText xml:space="preserve"> DOCPROPERTY  StartDate  \* MERGEFORMAT </w:instrText>
      </w:r>
      <w:r>
        <w:rPr>
          <w:b w:val="0"/>
          <w:sz w:val="24"/>
        </w:rPr>
        <w:fldChar w:fldCharType="separate"/>
      </w:r>
      <w:r w:rsidRPr="00BA51D9">
        <w:rPr>
          <w:sz w:val="24"/>
        </w:rPr>
        <w:t xml:space="preserve"> </w:t>
      </w:r>
      <w:r>
        <w:rPr>
          <w:sz w:val="24"/>
        </w:rPr>
        <w:t>18</w:t>
      </w:r>
      <w:r w:rsidRPr="00E847AB">
        <w:rPr>
          <w:sz w:val="24"/>
        </w:rPr>
        <w:t xml:space="preserve"> – </w:t>
      </w:r>
      <w:r>
        <w:rPr>
          <w:sz w:val="24"/>
        </w:rPr>
        <w:t>22</w:t>
      </w:r>
      <w:r w:rsidRPr="00E847AB">
        <w:rPr>
          <w:sz w:val="24"/>
        </w:rPr>
        <w:t xml:space="preserve"> </w:t>
      </w:r>
      <w:r>
        <w:rPr>
          <w:sz w:val="24"/>
        </w:rPr>
        <w:t>November</w:t>
      </w:r>
      <w:r>
        <w:rPr>
          <w:b w:val="0"/>
          <w:sz w:val="24"/>
        </w:rPr>
        <w:fldChar w:fldCharType="end"/>
      </w:r>
      <w:r w:rsidR="002B0B54">
        <w:rPr>
          <w:rFonts w:cs="Arial"/>
          <w:sz w:val="24"/>
          <w:szCs w:val="24"/>
          <w:lang w:val="en-US"/>
        </w:rPr>
        <w:t>,</w:t>
      </w:r>
      <w:r w:rsidR="002B0B54" w:rsidRPr="002B0B54">
        <w:rPr>
          <w:rFonts w:cs="Arial"/>
          <w:sz w:val="24"/>
          <w:szCs w:val="24"/>
          <w:lang w:val="en-US"/>
        </w:rPr>
        <w:t xml:space="preserve"> </w:t>
      </w:r>
      <w:r w:rsidR="00C84ED9" w:rsidRPr="00C84ED9">
        <w:rPr>
          <w:rFonts w:cs="Arial"/>
          <w:sz w:val="24"/>
          <w:szCs w:val="24"/>
          <w:lang w:val="en-US"/>
        </w:rPr>
        <w:t>202</w:t>
      </w:r>
      <w:r w:rsidR="001D6395">
        <w:rPr>
          <w:rFonts w:cs="Arial"/>
          <w:sz w:val="24"/>
          <w:szCs w:val="24"/>
          <w:lang w:val="en-US"/>
        </w:rPr>
        <w:t>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3F7C1B5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AB7FBF">
        <w:rPr>
          <w:rFonts w:cs="Arial"/>
          <w:b/>
          <w:bCs/>
          <w:sz w:val="24"/>
          <w:lang w:val="en-US" w:eastAsia="ja-JP"/>
        </w:rPr>
        <w:t>9.2</w:t>
      </w:r>
    </w:p>
    <w:p w14:paraId="47FEC04C" w14:textId="2DE5A09A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  <w:r w:rsidR="00AB7FBF">
        <w:rPr>
          <w:rFonts w:ascii="Arial" w:hAnsi="Arial" w:cs="Arial"/>
          <w:b/>
          <w:bCs/>
          <w:sz w:val="24"/>
        </w:rPr>
        <w:t>,</w:t>
      </w:r>
      <w:r w:rsidR="00CF105B">
        <w:rPr>
          <w:rFonts w:ascii="Arial" w:hAnsi="Arial" w:cs="Arial"/>
          <w:b/>
          <w:bCs/>
          <w:sz w:val="24"/>
        </w:rPr>
        <w:t xml:space="preserve"> ZTE, Samsung</w:t>
      </w:r>
    </w:p>
    <w:p w14:paraId="13240CF6" w14:textId="1B7E856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B7FBF">
        <w:rPr>
          <w:rFonts w:ascii="Arial" w:hAnsi="Arial" w:cs="Arial"/>
          <w:b/>
          <w:bCs/>
          <w:sz w:val="24"/>
        </w:rPr>
        <w:t>NR-DC QMC Coordination for RRC Segmentation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54ED8F25" w:rsidR="00CD4C7B" w:rsidRDefault="00AE229C" w:rsidP="00CD4C7B">
      <w:r>
        <w:t xml:space="preserve">We here provide further analysis on the topic of </w:t>
      </w:r>
      <w:r w:rsidRPr="00AE229C">
        <w:t>NR-DC QMC Coordination for RRC Segmentation</w:t>
      </w:r>
      <w:r>
        <w:t>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74117074" w14:textId="77777777" w:rsidR="00BA6CBB" w:rsidRDefault="006846D1" w:rsidP="005711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As per TS 38.331 clause 5.3.5.13d, the network performs QMC configuration or reconfiguration by sending the RRC </w:t>
      </w:r>
      <w:proofErr w:type="spellStart"/>
      <w:r w:rsidRPr="006846D1">
        <w:rPr>
          <w:rFonts w:ascii="Times New Roman" w:hAnsi="Times New Roman"/>
          <w:i/>
          <w:iCs/>
          <w:sz w:val="20"/>
          <w:lang w:val="en-GB"/>
        </w:rPr>
        <w:t>appLayerMeasConfig</w:t>
      </w:r>
      <w:proofErr w:type="spellEnd"/>
      <w:r w:rsidRPr="006846D1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IE </w:t>
      </w:r>
      <w:r w:rsidRPr="006846D1">
        <w:rPr>
          <w:rFonts w:ascii="Times New Roman" w:hAnsi="Times New Roman"/>
          <w:sz w:val="20"/>
          <w:lang w:val="en-GB"/>
        </w:rPr>
        <w:t xml:space="preserve">within </w:t>
      </w:r>
      <w:proofErr w:type="spellStart"/>
      <w:r w:rsidRPr="006846D1">
        <w:rPr>
          <w:rFonts w:ascii="Times New Roman" w:hAnsi="Times New Roman"/>
          <w:i/>
          <w:iCs/>
          <w:sz w:val="20"/>
          <w:lang w:val="en-GB"/>
        </w:rPr>
        <w:t>RRCReconfiguration</w:t>
      </w:r>
      <w:proofErr w:type="spellEnd"/>
      <w:r w:rsidRPr="006846D1">
        <w:rPr>
          <w:rFonts w:ascii="Times New Roman" w:hAnsi="Times New Roman"/>
          <w:sz w:val="20"/>
          <w:lang w:val="en-GB"/>
        </w:rPr>
        <w:t xml:space="preserve"> or </w:t>
      </w:r>
      <w:proofErr w:type="spellStart"/>
      <w:r w:rsidRPr="006846D1">
        <w:rPr>
          <w:rFonts w:ascii="Times New Roman" w:hAnsi="Times New Roman"/>
          <w:i/>
          <w:iCs/>
          <w:sz w:val="20"/>
          <w:lang w:val="en-GB"/>
        </w:rPr>
        <w:t>RRCResume</w:t>
      </w:r>
      <w:proofErr w:type="spellEnd"/>
      <w:r>
        <w:rPr>
          <w:rFonts w:ascii="Times New Roman" w:hAnsi="Times New Roman"/>
          <w:sz w:val="20"/>
          <w:lang w:val="en-GB"/>
        </w:rPr>
        <w:t xml:space="preserve"> messages. </w:t>
      </w:r>
      <w:r w:rsidR="00255DDE">
        <w:rPr>
          <w:rFonts w:ascii="Times New Roman" w:hAnsi="Times New Roman"/>
          <w:sz w:val="20"/>
          <w:lang w:val="en-GB"/>
        </w:rPr>
        <w:t>The starting point for the present discussion that has been running over several RAN3 meetings is that e</w:t>
      </w:r>
      <w:r w:rsidR="005711C8" w:rsidRPr="005711C8">
        <w:rPr>
          <w:rFonts w:ascii="Times New Roman" w:hAnsi="Times New Roman"/>
          <w:sz w:val="20"/>
          <w:lang w:val="en-GB"/>
        </w:rPr>
        <w:t xml:space="preserve">ach time the gNB </w:t>
      </w:r>
      <w:r>
        <w:rPr>
          <w:rFonts w:ascii="Times New Roman" w:hAnsi="Times New Roman"/>
          <w:sz w:val="20"/>
          <w:lang w:val="en-GB"/>
        </w:rPr>
        <w:t>performs such</w:t>
      </w:r>
      <w:r w:rsidR="005711C8" w:rsidRPr="005711C8">
        <w:rPr>
          <w:rFonts w:ascii="Times New Roman" w:hAnsi="Times New Roman"/>
          <w:sz w:val="20"/>
          <w:lang w:val="en-GB"/>
        </w:rPr>
        <w:t xml:space="preserve"> </w:t>
      </w:r>
      <w:proofErr w:type="spellStart"/>
      <w:r w:rsidR="005711C8" w:rsidRPr="005711C8">
        <w:rPr>
          <w:rFonts w:ascii="Times New Roman" w:hAnsi="Times New Roman"/>
          <w:sz w:val="20"/>
          <w:lang w:val="en-GB"/>
        </w:rPr>
        <w:t>QoE</w:t>
      </w:r>
      <w:proofErr w:type="spellEnd"/>
      <w:r w:rsidR="005711C8" w:rsidRPr="005711C8">
        <w:rPr>
          <w:rFonts w:ascii="Times New Roman" w:hAnsi="Times New Roman"/>
          <w:sz w:val="20"/>
          <w:lang w:val="en-GB"/>
        </w:rPr>
        <w:t xml:space="preserve"> configuration or reconfiguration, the sending node (MN or SN) needs to </w:t>
      </w:r>
      <w:r w:rsidR="00F66AE3">
        <w:rPr>
          <w:rFonts w:ascii="Times New Roman" w:hAnsi="Times New Roman"/>
          <w:sz w:val="20"/>
          <w:lang w:val="en-GB"/>
        </w:rPr>
        <w:t>provide</w:t>
      </w:r>
      <w:r w:rsidR="005711C8" w:rsidRPr="005711C8">
        <w:rPr>
          <w:rFonts w:ascii="Times New Roman" w:hAnsi="Times New Roman"/>
          <w:sz w:val="20"/>
          <w:lang w:val="en-GB"/>
        </w:rPr>
        <w:t xml:space="preserve"> the following </w:t>
      </w:r>
      <w:r w:rsidR="00F66AE3">
        <w:rPr>
          <w:rFonts w:ascii="Times New Roman" w:hAnsi="Times New Roman"/>
          <w:sz w:val="20"/>
          <w:lang w:val="en-GB"/>
        </w:rPr>
        <w:t>information to the UE</w:t>
      </w:r>
      <w:r w:rsidR="005711C8" w:rsidRPr="005711C8">
        <w:rPr>
          <w:rFonts w:ascii="Times New Roman" w:hAnsi="Times New Roman"/>
          <w:sz w:val="20"/>
          <w:lang w:val="en-GB"/>
        </w:rPr>
        <w:t xml:space="preserve">: </w:t>
      </w:r>
    </w:p>
    <w:p w14:paraId="23A93094" w14:textId="457D0694" w:rsidR="00BA6CBB" w:rsidRDefault="00BA6CBB" w:rsidP="00BA6CBB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 w:rsidRPr="00BA6CBB">
        <w:rPr>
          <w:rFonts w:ascii="Times New Roman" w:hAnsi="Times New Roman"/>
          <w:sz w:val="20"/>
          <w:lang w:val="en-GB"/>
        </w:rPr>
        <w:t>segmentation allowed information</w:t>
      </w:r>
      <w:r>
        <w:rPr>
          <w:rFonts w:ascii="Times New Roman" w:hAnsi="Times New Roman"/>
          <w:sz w:val="20"/>
          <w:lang w:val="en-GB"/>
        </w:rPr>
        <w:t xml:space="preserve"> for SRB4; and</w:t>
      </w:r>
    </w:p>
    <w:p w14:paraId="60600113" w14:textId="687242B7" w:rsidR="00BA6CBB" w:rsidRDefault="00BA6CBB" w:rsidP="00BA6CBB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 w:rsidRPr="00BA6CBB">
        <w:rPr>
          <w:rFonts w:ascii="Times New Roman" w:hAnsi="Times New Roman"/>
          <w:sz w:val="20"/>
          <w:lang w:val="en-GB"/>
        </w:rPr>
        <w:t>segmentation allowed information</w:t>
      </w:r>
      <w:r>
        <w:rPr>
          <w:rFonts w:ascii="Times New Roman" w:hAnsi="Times New Roman"/>
          <w:sz w:val="20"/>
          <w:lang w:val="en-GB"/>
        </w:rPr>
        <w:t xml:space="preserve"> for SRB5.</w:t>
      </w:r>
    </w:p>
    <w:p w14:paraId="0589F454" w14:textId="7D632A70" w:rsidR="00BA6CBB" w:rsidRDefault="005711C8" w:rsidP="005711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5711C8">
        <w:rPr>
          <w:rFonts w:ascii="Times New Roman" w:hAnsi="Times New Roman"/>
          <w:sz w:val="20"/>
          <w:lang w:val="en-GB"/>
        </w:rPr>
        <w:t xml:space="preserve"> </w:t>
      </w:r>
    </w:p>
    <w:p w14:paraId="3C9DE3EC" w14:textId="7F8DACBD" w:rsidR="005711C8" w:rsidRPr="005711C8" w:rsidRDefault="00BA6CBB" w:rsidP="005711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As per current specification</w:t>
      </w:r>
      <w:r w:rsidR="005711C8" w:rsidRPr="005711C8">
        <w:rPr>
          <w:rFonts w:ascii="Times New Roman" w:hAnsi="Times New Roman"/>
          <w:sz w:val="20"/>
          <w:lang w:val="en-GB"/>
        </w:rPr>
        <w:t xml:space="preserve">, the MN only knows </w:t>
      </w:r>
      <w:r w:rsidRPr="00BA6CBB">
        <w:rPr>
          <w:rFonts w:ascii="Times New Roman" w:hAnsi="Times New Roman"/>
          <w:sz w:val="20"/>
          <w:lang w:val="en-GB"/>
        </w:rPr>
        <w:t>segmentation allowed information for SRB4</w:t>
      </w:r>
      <w:r w:rsidR="005711C8" w:rsidRPr="005711C8">
        <w:rPr>
          <w:rFonts w:ascii="Times New Roman" w:hAnsi="Times New Roman"/>
          <w:sz w:val="20"/>
          <w:lang w:val="en-GB"/>
        </w:rPr>
        <w:t xml:space="preserve">, and the SN only knows </w:t>
      </w:r>
      <w:r w:rsidRPr="00BA6CBB">
        <w:rPr>
          <w:rFonts w:ascii="Times New Roman" w:hAnsi="Times New Roman"/>
          <w:sz w:val="20"/>
          <w:lang w:val="en-GB"/>
        </w:rPr>
        <w:t>segmentation allowed information for SRB</w:t>
      </w:r>
      <w:r>
        <w:rPr>
          <w:rFonts w:ascii="Times New Roman" w:hAnsi="Times New Roman"/>
          <w:sz w:val="20"/>
          <w:lang w:val="en-GB"/>
        </w:rPr>
        <w:t>5</w:t>
      </w:r>
      <w:r w:rsidR="005711C8" w:rsidRPr="005711C8">
        <w:rPr>
          <w:rFonts w:ascii="Times New Roman" w:hAnsi="Times New Roman"/>
          <w:sz w:val="20"/>
          <w:lang w:val="en-GB"/>
        </w:rPr>
        <w:t xml:space="preserve">. The missing information therefore needs to be transferred to the </w:t>
      </w:r>
      <w:proofErr w:type="spellStart"/>
      <w:r w:rsidR="005711C8" w:rsidRPr="005711C8">
        <w:rPr>
          <w:rFonts w:ascii="Times New Roman" w:hAnsi="Times New Roman"/>
          <w:sz w:val="20"/>
          <w:lang w:val="en-GB"/>
        </w:rPr>
        <w:t>QoE</w:t>
      </w:r>
      <w:proofErr w:type="spellEnd"/>
      <w:r w:rsidR="005711C8" w:rsidRPr="005711C8">
        <w:rPr>
          <w:rFonts w:ascii="Times New Roman" w:hAnsi="Times New Roman"/>
          <w:sz w:val="20"/>
          <w:lang w:val="en-GB"/>
        </w:rPr>
        <w:t xml:space="preserve"> configuring node (MN or SN)</w:t>
      </w:r>
      <w:r w:rsidR="006A3863">
        <w:rPr>
          <w:rFonts w:ascii="Times New Roman" w:hAnsi="Times New Roman"/>
          <w:sz w:val="20"/>
          <w:lang w:val="en-GB"/>
        </w:rPr>
        <w:t xml:space="preserve">, which will send it to the UE together with other information for QMC configuration or reconfiguration within the RRC </w:t>
      </w:r>
      <w:proofErr w:type="spellStart"/>
      <w:r w:rsidR="006A3863" w:rsidRPr="006A3863">
        <w:rPr>
          <w:rFonts w:ascii="Times New Roman" w:hAnsi="Times New Roman"/>
          <w:i/>
          <w:iCs/>
          <w:sz w:val="20"/>
          <w:lang w:val="en-GB"/>
        </w:rPr>
        <w:t>AppLayerMeasConfig</w:t>
      </w:r>
      <w:proofErr w:type="spellEnd"/>
      <w:r w:rsidR="006A3863">
        <w:rPr>
          <w:rFonts w:ascii="Times New Roman" w:hAnsi="Times New Roman"/>
          <w:sz w:val="20"/>
          <w:lang w:val="en-GB"/>
        </w:rPr>
        <w:t xml:space="preserve"> IE</w:t>
      </w:r>
      <w:r w:rsidR="005711C8" w:rsidRPr="005711C8">
        <w:rPr>
          <w:rFonts w:ascii="Times New Roman" w:hAnsi="Times New Roman"/>
          <w:sz w:val="20"/>
          <w:lang w:val="en-GB"/>
        </w:rPr>
        <w:t>.</w:t>
      </w:r>
    </w:p>
    <w:p w14:paraId="103D9DB8" w14:textId="77777777" w:rsidR="005711C8" w:rsidRPr="005711C8" w:rsidRDefault="005711C8" w:rsidP="005711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2296445" w14:textId="17DACB08" w:rsidR="005711C8" w:rsidRDefault="005711C8" w:rsidP="005711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5711C8">
        <w:rPr>
          <w:rFonts w:ascii="Times New Roman" w:hAnsi="Times New Roman"/>
          <w:sz w:val="20"/>
          <w:lang w:val="en-GB"/>
        </w:rPr>
        <w:t xml:space="preserve">It was common understanding at RAN3#125 that </w:t>
      </w:r>
      <w:r w:rsidR="00F40093">
        <w:rPr>
          <w:rFonts w:ascii="Times New Roman" w:hAnsi="Times New Roman"/>
          <w:sz w:val="20"/>
          <w:lang w:val="en-GB"/>
        </w:rPr>
        <w:t xml:space="preserve">at the network side in case of NR-DC, </w:t>
      </w:r>
      <w:r w:rsidRPr="005711C8">
        <w:rPr>
          <w:rFonts w:ascii="Times New Roman" w:hAnsi="Times New Roman"/>
          <w:sz w:val="20"/>
          <w:lang w:val="en-GB"/>
        </w:rPr>
        <w:t xml:space="preserve">the </w:t>
      </w:r>
      <w:r w:rsidR="00F40093">
        <w:rPr>
          <w:rFonts w:ascii="Times New Roman" w:hAnsi="Times New Roman"/>
          <w:sz w:val="20"/>
          <w:lang w:val="en-GB"/>
        </w:rPr>
        <w:t xml:space="preserve">node sending the RRC </w:t>
      </w:r>
      <w:proofErr w:type="spellStart"/>
      <w:r w:rsidR="00F40093" w:rsidRPr="006A3863">
        <w:rPr>
          <w:rFonts w:ascii="Times New Roman" w:hAnsi="Times New Roman"/>
          <w:i/>
          <w:iCs/>
          <w:sz w:val="20"/>
          <w:lang w:val="en-GB"/>
        </w:rPr>
        <w:t>AppLayerMeasConfig</w:t>
      </w:r>
      <w:proofErr w:type="spellEnd"/>
      <w:r w:rsidR="00F40093">
        <w:rPr>
          <w:rFonts w:ascii="Times New Roman" w:hAnsi="Times New Roman"/>
          <w:sz w:val="20"/>
          <w:lang w:val="en-GB"/>
        </w:rPr>
        <w:t xml:space="preserve"> IE</w:t>
      </w:r>
      <w:r w:rsidR="00F40093" w:rsidRPr="005711C8">
        <w:rPr>
          <w:rFonts w:ascii="Times New Roman" w:hAnsi="Times New Roman"/>
          <w:sz w:val="20"/>
          <w:lang w:val="en-GB"/>
        </w:rPr>
        <w:t xml:space="preserve"> </w:t>
      </w:r>
      <w:r w:rsidR="00F40093">
        <w:rPr>
          <w:rFonts w:ascii="Times New Roman" w:hAnsi="Times New Roman"/>
          <w:sz w:val="20"/>
          <w:lang w:val="en-GB"/>
        </w:rPr>
        <w:t xml:space="preserve">to the UE will use the </w:t>
      </w:r>
      <w:r w:rsidRPr="005711C8">
        <w:rPr>
          <w:rFonts w:ascii="Times New Roman" w:hAnsi="Times New Roman"/>
          <w:sz w:val="20"/>
          <w:lang w:val="en-GB"/>
        </w:rPr>
        <w:t xml:space="preserve">QMC Coordination Request/Response mechanism </w:t>
      </w:r>
      <w:r w:rsidR="00F40093">
        <w:rPr>
          <w:rFonts w:ascii="Times New Roman" w:hAnsi="Times New Roman"/>
          <w:sz w:val="20"/>
          <w:lang w:val="en-GB"/>
        </w:rPr>
        <w:t xml:space="preserve">over </w:t>
      </w:r>
      <w:proofErr w:type="spellStart"/>
      <w:r w:rsidR="00F40093">
        <w:rPr>
          <w:rFonts w:ascii="Times New Roman" w:hAnsi="Times New Roman"/>
          <w:sz w:val="20"/>
          <w:lang w:val="en-GB"/>
        </w:rPr>
        <w:t>XnAP</w:t>
      </w:r>
      <w:proofErr w:type="spellEnd"/>
      <w:r w:rsidR="00F40093">
        <w:rPr>
          <w:rFonts w:ascii="Times New Roman" w:hAnsi="Times New Roman"/>
          <w:sz w:val="20"/>
          <w:lang w:val="en-GB"/>
        </w:rPr>
        <w:t xml:space="preserve"> to obtain segmentation allowed information from the other node</w:t>
      </w:r>
      <w:r w:rsidRPr="005711C8">
        <w:rPr>
          <w:rFonts w:ascii="Times New Roman" w:hAnsi="Times New Roman"/>
          <w:sz w:val="20"/>
          <w:lang w:val="en-GB"/>
        </w:rPr>
        <w:t>.</w:t>
      </w:r>
      <w:r w:rsidR="006A3863">
        <w:rPr>
          <w:rFonts w:ascii="Times New Roman" w:hAnsi="Times New Roman"/>
          <w:sz w:val="20"/>
          <w:lang w:val="en-GB"/>
        </w:rPr>
        <w:t xml:space="preserve"> The corresponding information exchange is illustrated in Figure 1.</w:t>
      </w:r>
    </w:p>
    <w:p w14:paraId="2ECD7138" w14:textId="77777777" w:rsidR="006A3863" w:rsidRDefault="006A3863" w:rsidP="005711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5B603A8" w14:textId="150B630C" w:rsidR="006A3863" w:rsidRDefault="00E860B0" w:rsidP="00E860B0">
      <w:pPr>
        <w:pStyle w:val="Caption"/>
        <w:jc w:val="center"/>
      </w:pPr>
      <w:r>
        <w:object w:dxaOrig="9670" w:dyaOrig="2270" w14:anchorId="5C59C1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6pt;height:113.2pt" o:ole="">
            <v:imagedata r:id="rId7" o:title=""/>
          </v:shape>
          <o:OLEObject Type="Embed" ProgID="Visio.Drawing.15" ShapeID="_x0000_i1025" DrawAspect="Content" ObjectID="_1792521490" r:id="rId8"/>
        </w:object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Scenarios for QMC configuration and reconfiguration.</w:t>
      </w:r>
    </w:p>
    <w:p w14:paraId="086CF8C4" w14:textId="32D8D876" w:rsidR="00F40093" w:rsidRDefault="00F40093" w:rsidP="005711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As observed in [1], if</w:t>
      </w:r>
      <w:r w:rsidRPr="00F40093">
        <w:rPr>
          <w:rFonts w:ascii="Times New Roman" w:hAnsi="Times New Roman"/>
          <w:sz w:val="20"/>
          <w:lang w:val="en-GB"/>
        </w:rPr>
        <w:t xml:space="preserve"> the </w:t>
      </w:r>
      <w:r w:rsidR="00BA6CBB">
        <w:rPr>
          <w:rFonts w:ascii="Times New Roman" w:hAnsi="Times New Roman"/>
          <w:sz w:val="20"/>
          <w:lang w:val="en-GB"/>
        </w:rPr>
        <w:t>segmentation is allowed in SRB4/SRB5</w:t>
      </w:r>
      <w:r w:rsidRPr="00F40093">
        <w:rPr>
          <w:rFonts w:ascii="Times New Roman" w:hAnsi="Times New Roman"/>
          <w:sz w:val="20"/>
          <w:lang w:val="en-GB"/>
        </w:rPr>
        <w:t xml:space="preserve">, all </w:t>
      </w:r>
      <w:proofErr w:type="spellStart"/>
      <w:r w:rsidRPr="00F40093">
        <w:rPr>
          <w:rFonts w:ascii="Times New Roman" w:hAnsi="Times New Roman"/>
          <w:sz w:val="20"/>
          <w:lang w:val="en-GB"/>
        </w:rPr>
        <w:t>QoE</w:t>
      </w:r>
      <w:proofErr w:type="spellEnd"/>
      <w:r w:rsidRPr="00F40093">
        <w:rPr>
          <w:rFonts w:ascii="Times New Roman" w:hAnsi="Times New Roman"/>
          <w:sz w:val="20"/>
          <w:lang w:val="en-GB"/>
        </w:rPr>
        <w:t xml:space="preserve"> measurement (subject to all </w:t>
      </w:r>
      <w:proofErr w:type="spellStart"/>
      <w:r w:rsidRPr="00F40093">
        <w:rPr>
          <w:rFonts w:ascii="Times New Roman" w:hAnsi="Times New Roman"/>
          <w:sz w:val="20"/>
          <w:lang w:val="en-GB"/>
        </w:rPr>
        <w:t>QoE</w:t>
      </w:r>
      <w:proofErr w:type="spellEnd"/>
      <w:r w:rsidRPr="00F40093">
        <w:rPr>
          <w:rFonts w:ascii="Times New Roman" w:hAnsi="Times New Roman"/>
          <w:sz w:val="20"/>
          <w:lang w:val="en-GB"/>
        </w:rPr>
        <w:t xml:space="preserve"> configurations configured to the UE) reported over SRB4/5 will enable RRC segmentation.</w:t>
      </w:r>
      <w:r>
        <w:rPr>
          <w:rFonts w:ascii="Times New Roman" w:hAnsi="Times New Roman"/>
          <w:sz w:val="20"/>
          <w:lang w:val="en-GB"/>
        </w:rPr>
        <w:t xml:space="preserve"> [1] also observes that t</w:t>
      </w:r>
      <w:r w:rsidRPr="00F40093">
        <w:rPr>
          <w:rFonts w:ascii="Times New Roman" w:hAnsi="Times New Roman"/>
          <w:sz w:val="20"/>
          <w:lang w:val="en-GB"/>
        </w:rPr>
        <w:t xml:space="preserve">he concept of </w:t>
      </w:r>
      <w:proofErr w:type="spellStart"/>
      <w:r w:rsidRPr="00F40093">
        <w:rPr>
          <w:rFonts w:ascii="Times New Roman" w:hAnsi="Times New Roman"/>
          <w:sz w:val="20"/>
          <w:lang w:val="en-GB"/>
        </w:rPr>
        <w:t>QoE</w:t>
      </w:r>
      <w:proofErr w:type="spellEnd"/>
      <w:r w:rsidRPr="00F40093">
        <w:rPr>
          <w:rFonts w:ascii="Times New Roman" w:hAnsi="Times New Roman"/>
          <w:sz w:val="20"/>
          <w:lang w:val="en-GB"/>
        </w:rPr>
        <w:t xml:space="preserve"> configuring node and non </w:t>
      </w:r>
      <w:proofErr w:type="spellStart"/>
      <w:r w:rsidRPr="00F40093">
        <w:rPr>
          <w:rFonts w:ascii="Times New Roman" w:hAnsi="Times New Roman"/>
          <w:sz w:val="20"/>
          <w:lang w:val="en-GB"/>
        </w:rPr>
        <w:t>QoE</w:t>
      </w:r>
      <w:proofErr w:type="spellEnd"/>
      <w:r w:rsidRPr="00F40093">
        <w:rPr>
          <w:rFonts w:ascii="Times New Roman" w:hAnsi="Times New Roman"/>
          <w:sz w:val="20"/>
          <w:lang w:val="en-GB"/>
        </w:rPr>
        <w:t xml:space="preserve"> configuring node is subject to a specific </w:t>
      </w:r>
      <w:proofErr w:type="spellStart"/>
      <w:r w:rsidRPr="00F40093">
        <w:rPr>
          <w:rFonts w:ascii="Times New Roman" w:hAnsi="Times New Roman"/>
          <w:sz w:val="20"/>
          <w:lang w:val="en-GB"/>
        </w:rPr>
        <w:t>QoE</w:t>
      </w:r>
      <w:proofErr w:type="spellEnd"/>
      <w:r w:rsidRPr="00F40093">
        <w:rPr>
          <w:rFonts w:ascii="Times New Roman" w:hAnsi="Times New Roman"/>
          <w:sz w:val="20"/>
          <w:lang w:val="en-GB"/>
        </w:rPr>
        <w:t xml:space="preserve"> configuration. Namely, for different </w:t>
      </w:r>
      <w:proofErr w:type="spellStart"/>
      <w:r w:rsidRPr="00F40093">
        <w:rPr>
          <w:rFonts w:ascii="Times New Roman" w:hAnsi="Times New Roman"/>
          <w:sz w:val="20"/>
          <w:lang w:val="en-GB"/>
        </w:rPr>
        <w:t>QoE</w:t>
      </w:r>
      <w:proofErr w:type="spellEnd"/>
      <w:r w:rsidRPr="00F40093">
        <w:rPr>
          <w:rFonts w:ascii="Times New Roman" w:hAnsi="Times New Roman"/>
          <w:sz w:val="20"/>
          <w:lang w:val="en-GB"/>
        </w:rPr>
        <w:t xml:space="preserve"> configurations configured to a UE, the </w:t>
      </w:r>
      <w:proofErr w:type="spellStart"/>
      <w:r w:rsidRPr="00F40093">
        <w:rPr>
          <w:rFonts w:ascii="Times New Roman" w:hAnsi="Times New Roman"/>
          <w:sz w:val="20"/>
          <w:lang w:val="en-GB"/>
        </w:rPr>
        <w:t>QoE</w:t>
      </w:r>
      <w:proofErr w:type="spellEnd"/>
      <w:r w:rsidRPr="00F40093">
        <w:rPr>
          <w:rFonts w:ascii="Times New Roman" w:hAnsi="Times New Roman"/>
          <w:sz w:val="20"/>
          <w:lang w:val="en-GB"/>
        </w:rPr>
        <w:t xml:space="preserve"> configuring node may be different</w:t>
      </w:r>
      <w:r w:rsidR="00351964">
        <w:rPr>
          <w:rFonts w:ascii="Times New Roman" w:hAnsi="Times New Roman"/>
          <w:sz w:val="20"/>
          <w:lang w:val="en-GB"/>
        </w:rPr>
        <w:t>. It is therefore not possible for the network to modify RRC segmentation</w:t>
      </w:r>
      <w:r w:rsidR="00BA6CBB">
        <w:rPr>
          <w:rFonts w:ascii="Times New Roman" w:hAnsi="Times New Roman"/>
          <w:sz w:val="20"/>
          <w:lang w:val="en-GB"/>
        </w:rPr>
        <w:t xml:space="preserve"> allowed information</w:t>
      </w:r>
      <w:r w:rsidR="00351964">
        <w:rPr>
          <w:rFonts w:ascii="Times New Roman" w:hAnsi="Times New Roman"/>
          <w:sz w:val="20"/>
          <w:lang w:val="en-GB"/>
        </w:rPr>
        <w:t xml:space="preserve"> for a specific </w:t>
      </w:r>
      <w:proofErr w:type="spellStart"/>
      <w:r w:rsidR="00351964">
        <w:rPr>
          <w:rFonts w:ascii="Times New Roman" w:hAnsi="Times New Roman"/>
          <w:sz w:val="20"/>
          <w:lang w:val="en-GB"/>
        </w:rPr>
        <w:t>QoE</w:t>
      </w:r>
      <w:proofErr w:type="spellEnd"/>
      <w:r w:rsidR="00351964">
        <w:rPr>
          <w:rFonts w:ascii="Times New Roman" w:hAnsi="Times New Roman"/>
          <w:sz w:val="20"/>
          <w:lang w:val="en-GB"/>
        </w:rPr>
        <w:t xml:space="preserve"> session without also applying the same change for the other </w:t>
      </w:r>
      <w:proofErr w:type="spellStart"/>
      <w:r w:rsidR="00351964">
        <w:rPr>
          <w:rFonts w:ascii="Times New Roman" w:hAnsi="Times New Roman"/>
          <w:sz w:val="20"/>
          <w:lang w:val="en-GB"/>
        </w:rPr>
        <w:t>QoE</w:t>
      </w:r>
      <w:proofErr w:type="spellEnd"/>
      <w:r w:rsidR="00351964">
        <w:rPr>
          <w:rFonts w:ascii="Times New Roman" w:hAnsi="Times New Roman"/>
          <w:sz w:val="20"/>
          <w:lang w:val="en-GB"/>
        </w:rPr>
        <w:t xml:space="preserve"> sessions th</w:t>
      </w:r>
      <w:r w:rsidR="00BA6CBB">
        <w:rPr>
          <w:rFonts w:ascii="Times New Roman" w:hAnsi="Times New Roman"/>
          <w:sz w:val="20"/>
          <w:lang w:val="en-GB"/>
        </w:rPr>
        <w:t>at</w:t>
      </w:r>
      <w:r w:rsidR="00351964">
        <w:rPr>
          <w:rFonts w:ascii="Times New Roman" w:hAnsi="Times New Roman"/>
          <w:sz w:val="20"/>
          <w:lang w:val="en-GB"/>
        </w:rPr>
        <w:t xml:space="preserve"> use the same leg (SRB4, SRB5) for </w:t>
      </w:r>
      <w:proofErr w:type="spellStart"/>
      <w:r w:rsidR="00351964">
        <w:rPr>
          <w:rFonts w:ascii="Times New Roman" w:hAnsi="Times New Roman"/>
          <w:sz w:val="20"/>
          <w:lang w:val="en-GB"/>
        </w:rPr>
        <w:t>QoE</w:t>
      </w:r>
      <w:proofErr w:type="spellEnd"/>
      <w:r w:rsidR="00351964">
        <w:rPr>
          <w:rFonts w:ascii="Times New Roman" w:hAnsi="Times New Roman"/>
          <w:sz w:val="20"/>
          <w:lang w:val="en-GB"/>
        </w:rPr>
        <w:t xml:space="preserve"> reports.</w:t>
      </w:r>
    </w:p>
    <w:p w14:paraId="4E7D8102" w14:textId="77777777" w:rsidR="00F40093" w:rsidRDefault="00F40093" w:rsidP="005711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CC3B2CB" w14:textId="5FD92FFF" w:rsidR="00F66AE3" w:rsidRDefault="00F40093" w:rsidP="005711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</w:t>
      </w:r>
      <w:r w:rsidR="00351964">
        <w:rPr>
          <w:rFonts w:ascii="Times New Roman" w:hAnsi="Times New Roman"/>
          <w:sz w:val="20"/>
          <w:lang w:val="en-GB"/>
        </w:rPr>
        <w:t>scenarios</w:t>
      </w:r>
      <w:r>
        <w:rPr>
          <w:rFonts w:ascii="Times New Roman" w:hAnsi="Times New Roman"/>
          <w:sz w:val="20"/>
          <w:lang w:val="en-GB"/>
        </w:rPr>
        <w:t xml:space="preserve"> for </w:t>
      </w:r>
      <w:r w:rsidR="00351964">
        <w:rPr>
          <w:rFonts w:ascii="Times New Roman" w:hAnsi="Times New Roman"/>
          <w:sz w:val="20"/>
          <w:lang w:val="en-GB"/>
        </w:rPr>
        <w:t xml:space="preserve">sending </w:t>
      </w:r>
      <w:proofErr w:type="spellStart"/>
      <w:r w:rsidR="00351964">
        <w:rPr>
          <w:rFonts w:ascii="Times New Roman" w:hAnsi="Times New Roman"/>
          <w:sz w:val="20"/>
          <w:lang w:val="en-GB"/>
        </w:rPr>
        <w:t>AppLayerMeasConfig</w:t>
      </w:r>
      <w:proofErr w:type="spellEnd"/>
      <w:r w:rsidR="00351964">
        <w:rPr>
          <w:rFonts w:ascii="Times New Roman" w:hAnsi="Times New Roman"/>
          <w:sz w:val="20"/>
          <w:lang w:val="en-GB"/>
        </w:rPr>
        <w:t xml:space="preserve"> to the UE are the following:</w:t>
      </w:r>
    </w:p>
    <w:p w14:paraId="3ED6E7DE" w14:textId="1C743F30" w:rsidR="00351964" w:rsidRDefault="00351964" w:rsidP="00351964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Release of a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configuration</w:t>
      </w:r>
    </w:p>
    <w:p w14:paraId="10188D09" w14:textId="2D290AB6" w:rsidR="00351964" w:rsidRDefault="00351964" w:rsidP="00351964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Setup of a new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configuration</w:t>
      </w:r>
    </w:p>
    <w:p w14:paraId="6030EE68" w14:textId="4666C4EE" w:rsidR="00F66AE3" w:rsidRDefault="00351964" w:rsidP="00351964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 xml:space="preserve">Modification of an existing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configuration:</w:t>
      </w:r>
    </w:p>
    <w:p w14:paraId="7FF1D997" w14:textId="608E61FD" w:rsidR="00351964" w:rsidRDefault="00351964" w:rsidP="00351964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Setup of RAN visible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reporting</w:t>
      </w:r>
    </w:p>
    <w:p w14:paraId="5504541D" w14:textId="58D8F5E1" w:rsidR="00351964" w:rsidRDefault="00351964" w:rsidP="00351964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Release of RAN visible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reporting</w:t>
      </w:r>
    </w:p>
    <w:p w14:paraId="1FB5DEF7" w14:textId="796F24D3" w:rsidR="00351964" w:rsidRDefault="00351964" w:rsidP="00351964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Pause reporting</w:t>
      </w:r>
    </w:p>
    <w:p w14:paraId="2713D63F" w14:textId="3AA81148" w:rsidR="00351964" w:rsidRDefault="00351964" w:rsidP="00351964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Resume a previously paused reporting</w:t>
      </w:r>
    </w:p>
    <w:p w14:paraId="3CE1896D" w14:textId="77777777" w:rsidR="007029B8" w:rsidRDefault="007029B8" w:rsidP="005711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ADBF87D" w14:textId="7449E244" w:rsidR="00351964" w:rsidRDefault="00E860B0" w:rsidP="005711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here look at the following basic scenario for NR-DC QMC:</w:t>
      </w:r>
    </w:p>
    <w:p w14:paraId="3D40AE82" w14:textId="77777777" w:rsidR="00DD12BE" w:rsidRDefault="00E860B0" w:rsidP="00E860B0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MN sets up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session A, with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reports sent to the MN</w:t>
      </w:r>
      <w:r w:rsidR="00323988">
        <w:rPr>
          <w:rFonts w:ascii="Times New Roman" w:hAnsi="Times New Roman"/>
          <w:sz w:val="20"/>
          <w:lang w:val="en-GB"/>
        </w:rPr>
        <w:t xml:space="preserve"> (SRB4)</w:t>
      </w:r>
      <w:r>
        <w:rPr>
          <w:rFonts w:ascii="Times New Roman" w:hAnsi="Times New Roman"/>
          <w:sz w:val="20"/>
          <w:lang w:val="en-GB"/>
        </w:rPr>
        <w:t xml:space="preserve">. At this stage there is no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session running in the SN, so </w:t>
      </w:r>
      <w:proofErr w:type="spellStart"/>
      <w:r>
        <w:rPr>
          <w:rFonts w:ascii="Times New Roman" w:hAnsi="Times New Roman"/>
          <w:sz w:val="20"/>
          <w:lang w:val="en-GB"/>
        </w:rPr>
        <w:t>AppLayerMeasConfig</w:t>
      </w:r>
      <w:proofErr w:type="spellEnd"/>
      <w:r>
        <w:rPr>
          <w:rFonts w:ascii="Times New Roman" w:hAnsi="Times New Roman"/>
          <w:sz w:val="20"/>
          <w:lang w:val="en-GB"/>
        </w:rPr>
        <w:t xml:space="preserve"> can be sent to the UE </w:t>
      </w:r>
      <w:r w:rsidR="00DD12BE">
        <w:rPr>
          <w:rFonts w:ascii="Times New Roman" w:hAnsi="Times New Roman"/>
          <w:sz w:val="20"/>
          <w:lang w:val="en-GB"/>
        </w:rPr>
        <w:t xml:space="preserve">while </w:t>
      </w:r>
    </w:p>
    <w:p w14:paraId="1AB5CB63" w14:textId="79CE2813" w:rsidR="00DD12BE" w:rsidRDefault="00DD12BE" w:rsidP="00DD12BE">
      <w:pPr>
        <w:pStyle w:val="00BodyText"/>
        <w:numPr>
          <w:ilvl w:val="0"/>
          <w:numId w:val="10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including RRC allowed information for SRB4; and</w:t>
      </w:r>
    </w:p>
    <w:p w14:paraId="5A340810" w14:textId="2B53F4F4" w:rsidR="00E860B0" w:rsidRDefault="00323988" w:rsidP="00DD12BE">
      <w:pPr>
        <w:pStyle w:val="00BodyText"/>
        <w:numPr>
          <w:ilvl w:val="0"/>
          <w:numId w:val="10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including or </w:t>
      </w:r>
      <w:r w:rsidR="00E860B0">
        <w:rPr>
          <w:rFonts w:ascii="Times New Roman" w:hAnsi="Times New Roman"/>
          <w:sz w:val="20"/>
          <w:lang w:val="en-GB"/>
        </w:rPr>
        <w:t xml:space="preserve">not including the </w:t>
      </w:r>
      <w:r w:rsidR="00E860B0" w:rsidRPr="00DD12BE">
        <w:rPr>
          <w:rFonts w:ascii="Times New Roman" w:hAnsi="Times New Roman"/>
          <w:i/>
          <w:iCs/>
          <w:sz w:val="20"/>
          <w:lang w:val="en-GB"/>
        </w:rPr>
        <w:t>rrc-SegAllowedSRB5</w:t>
      </w:r>
      <w:r w:rsidR="00E860B0">
        <w:rPr>
          <w:rFonts w:ascii="Times New Roman" w:hAnsi="Times New Roman"/>
          <w:sz w:val="20"/>
          <w:lang w:val="en-GB"/>
        </w:rPr>
        <w:t xml:space="preserve"> IE</w:t>
      </w:r>
      <w:r>
        <w:rPr>
          <w:rFonts w:ascii="Times New Roman" w:hAnsi="Times New Roman"/>
          <w:sz w:val="20"/>
          <w:lang w:val="en-GB"/>
        </w:rPr>
        <w:t xml:space="preserve"> without any incidence due to absence of reporting over SRB5</w:t>
      </w:r>
      <w:r w:rsidR="00E860B0">
        <w:rPr>
          <w:rFonts w:ascii="Times New Roman" w:hAnsi="Times New Roman"/>
          <w:sz w:val="20"/>
          <w:lang w:val="en-GB"/>
        </w:rPr>
        <w:t>.</w:t>
      </w:r>
    </w:p>
    <w:p w14:paraId="4FB3CCBD" w14:textId="6F018050" w:rsidR="00E860B0" w:rsidRDefault="00E860B0" w:rsidP="00E860B0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SN sets up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session B, with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reports sent to the </w:t>
      </w:r>
      <w:r w:rsidR="00323988">
        <w:rPr>
          <w:rFonts w:ascii="Times New Roman" w:hAnsi="Times New Roman"/>
          <w:sz w:val="20"/>
          <w:lang w:val="en-GB"/>
        </w:rPr>
        <w:t xml:space="preserve">SN (SRB5). For this, the SN requests the </w:t>
      </w:r>
      <w:r w:rsidR="00323988" w:rsidRPr="00323988">
        <w:rPr>
          <w:rFonts w:ascii="Times New Roman" w:hAnsi="Times New Roman"/>
          <w:sz w:val="20"/>
          <w:lang w:val="en-GB"/>
        </w:rPr>
        <w:t>Measurement Configuration Application Layer ID</w:t>
      </w:r>
      <w:r w:rsidR="00323988">
        <w:rPr>
          <w:rFonts w:ascii="Times New Roman" w:hAnsi="Times New Roman"/>
          <w:sz w:val="20"/>
          <w:lang w:val="en-GB"/>
        </w:rPr>
        <w:t xml:space="preserve"> from the MN, which, as</w:t>
      </w:r>
      <w:r w:rsidR="00DD12BE">
        <w:rPr>
          <w:rFonts w:ascii="Times New Roman" w:hAnsi="Times New Roman"/>
          <w:sz w:val="20"/>
          <w:lang w:val="en-GB"/>
        </w:rPr>
        <w:t xml:space="preserve"> per</w:t>
      </w:r>
      <w:r w:rsidR="00323988">
        <w:rPr>
          <w:rFonts w:ascii="Times New Roman" w:hAnsi="Times New Roman"/>
          <w:sz w:val="20"/>
          <w:lang w:val="en-GB"/>
        </w:rPr>
        <w:t xml:space="preserve"> CRs under discussion, will also include SRB4 segmentation allowed information in the response to the SN. The SN can therefore set up </w:t>
      </w:r>
      <w:proofErr w:type="spellStart"/>
      <w:r w:rsidR="00323988">
        <w:rPr>
          <w:rFonts w:ascii="Times New Roman" w:hAnsi="Times New Roman"/>
          <w:sz w:val="20"/>
          <w:lang w:val="en-GB"/>
        </w:rPr>
        <w:t>QoE</w:t>
      </w:r>
      <w:proofErr w:type="spellEnd"/>
      <w:r w:rsidR="00323988">
        <w:rPr>
          <w:rFonts w:ascii="Times New Roman" w:hAnsi="Times New Roman"/>
          <w:sz w:val="20"/>
          <w:lang w:val="en-GB"/>
        </w:rPr>
        <w:t xml:space="preserve"> session B in the UE while also including</w:t>
      </w:r>
      <w:r w:rsidR="00323988" w:rsidRPr="00323988">
        <w:rPr>
          <w:rFonts w:ascii="Times New Roman" w:hAnsi="Times New Roman"/>
          <w:sz w:val="20"/>
          <w:lang w:val="en-GB"/>
        </w:rPr>
        <w:t xml:space="preserve"> </w:t>
      </w:r>
      <w:r w:rsidR="00323988">
        <w:rPr>
          <w:rFonts w:ascii="Times New Roman" w:hAnsi="Times New Roman"/>
          <w:sz w:val="20"/>
          <w:lang w:val="en-GB"/>
        </w:rPr>
        <w:t>segmentation allowed information for both SRB4 and SRB5.</w:t>
      </w:r>
    </w:p>
    <w:p w14:paraId="3D4FF1D5" w14:textId="55FDE644" w:rsidR="00323988" w:rsidRDefault="00323988" w:rsidP="00E860B0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MN releases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session A. As per CRs under discussion, </w:t>
      </w:r>
      <w:r w:rsidR="00DD12BE" w:rsidRPr="00DD12BE">
        <w:rPr>
          <w:rFonts w:ascii="Times New Roman" w:hAnsi="Times New Roman"/>
          <w:b/>
          <w:bCs/>
          <w:sz w:val="20"/>
          <w:lang w:val="en-GB"/>
        </w:rPr>
        <w:t>the MN is not</w:t>
      </w:r>
      <w:r w:rsidR="00AE229C" w:rsidRPr="00DD12BE">
        <w:rPr>
          <w:rFonts w:ascii="Times New Roman" w:hAnsi="Times New Roman"/>
          <w:b/>
          <w:bCs/>
          <w:sz w:val="20"/>
          <w:lang w:val="en-GB"/>
        </w:rPr>
        <w:t xml:space="preserve"> able to retrieve segmentation allowed information for SRB5</w:t>
      </w:r>
      <w:r w:rsidR="00AE229C">
        <w:rPr>
          <w:rFonts w:ascii="Times New Roman" w:hAnsi="Times New Roman"/>
          <w:sz w:val="20"/>
          <w:lang w:val="en-GB"/>
        </w:rPr>
        <w:t>.</w:t>
      </w:r>
    </w:p>
    <w:p w14:paraId="2EBB9C08" w14:textId="77777777" w:rsidR="00AE229C" w:rsidRDefault="00AE229C" w:rsidP="00AE229C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E2F8DD4" w14:textId="43C89AA6" w:rsidR="00AE229C" w:rsidRDefault="00AE229C" w:rsidP="00AE229C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Step 2 shows the necessity of including segmentation allowed information for own SRB in QMC Coordination Response as discussed in multiple CRs.</w:t>
      </w:r>
    </w:p>
    <w:p w14:paraId="15619ACD" w14:textId="77777777" w:rsidR="00AE229C" w:rsidRDefault="00AE229C" w:rsidP="00AE229C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9B16A83" w14:textId="37FC3106" w:rsidR="00AE229C" w:rsidRPr="00AE229C" w:rsidRDefault="00AE229C" w:rsidP="00AE229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E229C">
        <w:rPr>
          <w:rFonts w:ascii="Times New Roman" w:hAnsi="Times New Roman"/>
          <w:b/>
          <w:bCs/>
          <w:sz w:val="20"/>
          <w:lang w:val="en-GB"/>
        </w:rPr>
        <w:t>Proposal 1: Include segmentation allowed information</w:t>
      </w:r>
      <w:r>
        <w:rPr>
          <w:rFonts w:ascii="Times New Roman" w:hAnsi="Times New Roman"/>
          <w:b/>
          <w:bCs/>
          <w:sz w:val="20"/>
          <w:lang w:val="en-GB"/>
        </w:rPr>
        <w:t xml:space="preserve"> for own SRB</w:t>
      </w:r>
      <w:r w:rsidRPr="00AE229C">
        <w:rPr>
          <w:rFonts w:ascii="Times New Roman" w:hAnsi="Times New Roman"/>
          <w:b/>
          <w:bCs/>
          <w:sz w:val="20"/>
          <w:lang w:val="en-GB"/>
        </w:rPr>
        <w:t xml:space="preserve"> in QMC Coordination Response.</w:t>
      </w:r>
    </w:p>
    <w:p w14:paraId="0560A221" w14:textId="77777777" w:rsidR="00AE229C" w:rsidRDefault="00AE229C" w:rsidP="00AE229C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B885471" w14:textId="5160B084" w:rsidR="00AE229C" w:rsidRDefault="00AE229C" w:rsidP="00AE229C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proofErr w:type="gramStart"/>
      <w:r>
        <w:rPr>
          <w:rFonts w:ascii="Times New Roman" w:hAnsi="Times New Roman"/>
          <w:sz w:val="20"/>
          <w:lang w:val="en-GB"/>
        </w:rPr>
        <w:t>In order to</w:t>
      </w:r>
      <w:proofErr w:type="gramEnd"/>
      <w:r>
        <w:rPr>
          <w:rFonts w:ascii="Times New Roman" w:hAnsi="Times New Roman"/>
          <w:sz w:val="20"/>
          <w:lang w:val="en-GB"/>
        </w:rPr>
        <w:t xml:space="preserve"> solve the problem in step 3 above, a possible solution could be that the SN includes segmentation allowed information for SRB5 in the QMC Coordination Request sent in step 2.</w:t>
      </w:r>
    </w:p>
    <w:p w14:paraId="6ADB562B" w14:textId="77777777" w:rsidR="00AE229C" w:rsidRDefault="00AE229C" w:rsidP="00AE229C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EC8F0AA" w14:textId="472BE78A" w:rsidR="00AE229C" w:rsidRPr="00AE229C" w:rsidRDefault="00AE229C" w:rsidP="00AE229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E229C">
        <w:rPr>
          <w:rFonts w:ascii="Times New Roman" w:hAnsi="Times New Roman"/>
          <w:b/>
          <w:bCs/>
          <w:sz w:val="20"/>
          <w:lang w:val="en-GB"/>
        </w:rPr>
        <w:t xml:space="preserve">Proposal 2: Include segmentation allowed information </w:t>
      </w:r>
      <w:r>
        <w:rPr>
          <w:rFonts w:ascii="Times New Roman" w:hAnsi="Times New Roman"/>
          <w:b/>
          <w:bCs/>
          <w:sz w:val="20"/>
          <w:lang w:val="en-GB"/>
        </w:rPr>
        <w:t>for own SRB</w:t>
      </w:r>
      <w:r w:rsidRPr="00AE229C">
        <w:rPr>
          <w:rFonts w:ascii="Times New Roman" w:hAnsi="Times New Roman"/>
          <w:b/>
          <w:bCs/>
          <w:sz w:val="20"/>
          <w:lang w:val="en-GB"/>
        </w:rPr>
        <w:t xml:space="preserve"> in QMC Coordination Request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3522FB29" w14:textId="77777777" w:rsidR="005711C8" w:rsidRDefault="005711C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24E2866" w14:textId="77777777" w:rsidR="006A3863" w:rsidRPr="00972FD7" w:rsidRDefault="006A386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0BFE90B8" w:rsidR="00CD4C7B" w:rsidRDefault="00AE229C" w:rsidP="00CD4C7B">
      <w:r>
        <w:t>We have made the following proposals:</w:t>
      </w:r>
    </w:p>
    <w:p w14:paraId="1F9AECD5" w14:textId="77777777" w:rsidR="00AE229C" w:rsidRPr="00AE229C" w:rsidRDefault="00AE229C" w:rsidP="00AE229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E229C">
        <w:rPr>
          <w:rFonts w:ascii="Times New Roman" w:hAnsi="Times New Roman"/>
          <w:b/>
          <w:bCs/>
          <w:sz w:val="20"/>
          <w:lang w:val="en-GB"/>
        </w:rPr>
        <w:t>Proposal 1: Include segmentation allowed information</w:t>
      </w:r>
      <w:r>
        <w:rPr>
          <w:rFonts w:ascii="Times New Roman" w:hAnsi="Times New Roman"/>
          <w:b/>
          <w:bCs/>
          <w:sz w:val="20"/>
          <w:lang w:val="en-GB"/>
        </w:rPr>
        <w:t xml:space="preserve"> for own SRB</w:t>
      </w:r>
      <w:r w:rsidRPr="00AE229C">
        <w:rPr>
          <w:rFonts w:ascii="Times New Roman" w:hAnsi="Times New Roman"/>
          <w:b/>
          <w:bCs/>
          <w:sz w:val="20"/>
          <w:lang w:val="en-GB"/>
        </w:rPr>
        <w:t xml:space="preserve"> in QMC Coordination Response.</w:t>
      </w:r>
    </w:p>
    <w:p w14:paraId="157C6C17" w14:textId="77777777" w:rsidR="00AE229C" w:rsidRDefault="00AE229C" w:rsidP="00AE229C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5A72885" w14:textId="77777777" w:rsidR="00AE229C" w:rsidRPr="00AE229C" w:rsidRDefault="00AE229C" w:rsidP="00AE229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E229C">
        <w:rPr>
          <w:rFonts w:ascii="Times New Roman" w:hAnsi="Times New Roman"/>
          <w:b/>
          <w:bCs/>
          <w:sz w:val="20"/>
          <w:lang w:val="en-GB"/>
        </w:rPr>
        <w:t xml:space="preserve">Proposal 2: Include segmentation allowed information </w:t>
      </w:r>
      <w:r>
        <w:rPr>
          <w:rFonts w:ascii="Times New Roman" w:hAnsi="Times New Roman"/>
          <w:b/>
          <w:bCs/>
          <w:sz w:val="20"/>
          <w:lang w:val="en-GB"/>
        </w:rPr>
        <w:t>for own SRB</w:t>
      </w:r>
      <w:r w:rsidRPr="00AE229C">
        <w:rPr>
          <w:rFonts w:ascii="Times New Roman" w:hAnsi="Times New Roman"/>
          <w:b/>
          <w:bCs/>
          <w:sz w:val="20"/>
          <w:lang w:val="en-GB"/>
        </w:rPr>
        <w:t xml:space="preserve"> in QMC Coordination Request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2867C012" w14:textId="77777777" w:rsidR="00AE229C" w:rsidRPr="006E13D1" w:rsidRDefault="00AE229C" w:rsidP="00CD4C7B"/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55ABEB4" w14:textId="14499619" w:rsidR="00C55EB7" w:rsidRPr="006E13D1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>
        <w:t>[1]</w:t>
      </w:r>
      <w:r>
        <w:tab/>
      </w:r>
      <w:r>
        <w:tab/>
        <w:t>R3-2</w:t>
      </w:r>
      <w:r w:rsidR="00A46EA9">
        <w:t>4</w:t>
      </w:r>
      <w:r w:rsidR="00F40093">
        <w:t>5123</w:t>
      </w:r>
      <w:r w:rsidRPr="006E13D1">
        <w:t xml:space="preserve">, </w:t>
      </w:r>
      <w:r w:rsidR="00F40093" w:rsidRPr="00F40093">
        <w:rPr>
          <w:i/>
          <w:iCs/>
        </w:rPr>
        <w:t>Discussion on QMC support in NR-DC for RRC segmentation</w:t>
      </w:r>
      <w:r w:rsidRPr="006E13D1">
        <w:t xml:space="preserve">, </w:t>
      </w:r>
      <w:r w:rsidR="00F40093" w:rsidRPr="00F40093">
        <w:t>Samsung, ZTE, CATT, China Unicom, Lenovo</w:t>
      </w:r>
      <w:bookmarkEnd w:id="1"/>
    </w:p>
    <w:sectPr w:rsidR="00C55EB7" w:rsidRPr="006E13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6BBBA" w14:textId="77777777" w:rsidR="00DD7365" w:rsidRDefault="00DD7365">
      <w:r>
        <w:separator/>
      </w:r>
    </w:p>
  </w:endnote>
  <w:endnote w:type="continuationSeparator" w:id="0">
    <w:p w14:paraId="3A8306D1" w14:textId="77777777" w:rsidR="00DD7365" w:rsidRDefault="00DD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38892" w14:textId="77777777" w:rsidR="00DD7365" w:rsidRDefault="00DD7365">
      <w:r>
        <w:separator/>
      </w:r>
    </w:p>
  </w:footnote>
  <w:footnote w:type="continuationSeparator" w:id="0">
    <w:p w14:paraId="68EFDD33" w14:textId="77777777" w:rsidR="00DD7365" w:rsidRDefault="00DD7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1427A3"/>
    <w:multiLevelType w:val="hybridMultilevel"/>
    <w:tmpl w:val="BCA48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330A8"/>
    <w:multiLevelType w:val="hybridMultilevel"/>
    <w:tmpl w:val="33C228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13FFD"/>
    <w:multiLevelType w:val="hybridMultilevel"/>
    <w:tmpl w:val="FFE8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2E456DF"/>
    <w:multiLevelType w:val="hybridMultilevel"/>
    <w:tmpl w:val="FA5AFE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64455C"/>
    <w:multiLevelType w:val="hybridMultilevel"/>
    <w:tmpl w:val="697423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E613D"/>
    <w:multiLevelType w:val="hybridMultilevel"/>
    <w:tmpl w:val="52B207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5"/>
  </w:num>
  <w:num w:numId="5" w16cid:durableId="1595431418">
    <w:abstractNumId w:val="2"/>
  </w:num>
  <w:num w:numId="6" w16cid:durableId="533233383">
    <w:abstractNumId w:val="7"/>
  </w:num>
  <w:num w:numId="7" w16cid:durableId="1199584883">
    <w:abstractNumId w:val="4"/>
  </w:num>
  <w:num w:numId="8" w16cid:durableId="1538854933">
    <w:abstractNumId w:val="3"/>
  </w:num>
  <w:num w:numId="9" w16cid:durableId="853805834">
    <w:abstractNumId w:val="8"/>
  </w:num>
  <w:num w:numId="10" w16cid:durableId="15623990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30DA5"/>
    <w:rsid w:val="00033397"/>
    <w:rsid w:val="000342C7"/>
    <w:rsid w:val="00040095"/>
    <w:rsid w:val="0005563E"/>
    <w:rsid w:val="00057C47"/>
    <w:rsid w:val="00080512"/>
    <w:rsid w:val="00083F0D"/>
    <w:rsid w:val="000A04EB"/>
    <w:rsid w:val="000B7BCF"/>
    <w:rsid w:val="000C556D"/>
    <w:rsid w:val="000D376D"/>
    <w:rsid w:val="000D58AB"/>
    <w:rsid w:val="001075B7"/>
    <w:rsid w:val="00134383"/>
    <w:rsid w:val="001370F2"/>
    <w:rsid w:val="001549DD"/>
    <w:rsid w:val="001550D6"/>
    <w:rsid w:val="0017573D"/>
    <w:rsid w:val="00194CD0"/>
    <w:rsid w:val="001B08B3"/>
    <w:rsid w:val="001C2B89"/>
    <w:rsid w:val="001C4281"/>
    <w:rsid w:val="001D0D3F"/>
    <w:rsid w:val="001D6395"/>
    <w:rsid w:val="001E39D1"/>
    <w:rsid w:val="001F168B"/>
    <w:rsid w:val="001F70B7"/>
    <w:rsid w:val="00225F6D"/>
    <w:rsid w:val="0022606D"/>
    <w:rsid w:val="002305DD"/>
    <w:rsid w:val="00242C2A"/>
    <w:rsid w:val="00243BC7"/>
    <w:rsid w:val="00255DDE"/>
    <w:rsid w:val="002623FC"/>
    <w:rsid w:val="00272BB0"/>
    <w:rsid w:val="002747EC"/>
    <w:rsid w:val="002855BF"/>
    <w:rsid w:val="002953B2"/>
    <w:rsid w:val="002A2395"/>
    <w:rsid w:val="002B0B54"/>
    <w:rsid w:val="002E1692"/>
    <w:rsid w:val="002F022C"/>
    <w:rsid w:val="002F0D22"/>
    <w:rsid w:val="003172DC"/>
    <w:rsid w:val="00323988"/>
    <w:rsid w:val="00326069"/>
    <w:rsid w:val="003454FC"/>
    <w:rsid w:val="00351964"/>
    <w:rsid w:val="0035462D"/>
    <w:rsid w:val="00363177"/>
    <w:rsid w:val="003702F7"/>
    <w:rsid w:val="003B3FB3"/>
    <w:rsid w:val="003C4E37"/>
    <w:rsid w:val="003D4ABB"/>
    <w:rsid w:val="003E1194"/>
    <w:rsid w:val="003E16BE"/>
    <w:rsid w:val="003E7223"/>
    <w:rsid w:val="00401855"/>
    <w:rsid w:val="00402420"/>
    <w:rsid w:val="00464695"/>
    <w:rsid w:val="00477783"/>
    <w:rsid w:val="00494F7A"/>
    <w:rsid w:val="004A7E24"/>
    <w:rsid w:val="004C5539"/>
    <w:rsid w:val="004D3578"/>
    <w:rsid w:val="004D380D"/>
    <w:rsid w:val="004D3F58"/>
    <w:rsid w:val="004D5E47"/>
    <w:rsid w:val="004E213A"/>
    <w:rsid w:val="004E21FC"/>
    <w:rsid w:val="00503171"/>
    <w:rsid w:val="00507AA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1C8"/>
    <w:rsid w:val="00571CE2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56E1E"/>
    <w:rsid w:val="006604E4"/>
    <w:rsid w:val="006846D1"/>
    <w:rsid w:val="006A3863"/>
    <w:rsid w:val="006B36A5"/>
    <w:rsid w:val="006C54B5"/>
    <w:rsid w:val="006D1E24"/>
    <w:rsid w:val="007029B8"/>
    <w:rsid w:val="00702BDF"/>
    <w:rsid w:val="007067B2"/>
    <w:rsid w:val="007318F1"/>
    <w:rsid w:val="00734A5B"/>
    <w:rsid w:val="00741EC5"/>
    <w:rsid w:val="00743525"/>
    <w:rsid w:val="00744E76"/>
    <w:rsid w:val="007476DB"/>
    <w:rsid w:val="0075565E"/>
    <w:rsid w:val="00757D40"/>
    <w:rsid w:val="00765A81"/>
    <w:rsid w:val="00774846"/>
    <w:rsid w:val="00781F0F"/>
    <w:rsid w:val="00782170"/>
    <w:rsid w:val="0078727C"/>
    <w:rsid w:val="00797D4B"/>
    <w:rsid w:val="007C095F"/>
    <w:rsid w:val="007D5902"/>
    <w:rsid w:val="007F2676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2835"/>
    <w:rsid w:val="008C490B"/>
    <w:rsid w:val="008C67FB"/>
    <w:rsid w:val="0090271F"/>
    <w:rsid w:val="00903D8C"/>
    <w:rsid w:val="009074CE"/>
    <w:rsid w:val="00942EC2"/>
    <w:rsid w:val="00954BCB"/>
    <w:rsid w:val="00961B32"/>
    <w:rsid w:val="00971683"/>
    <w:rsid w:val="00972FD7"/>
    <w:rsid w:val="00974BB0"/>
    <w:rsid w:val="009804A8"/>
    <w:rsid w:val="009A21A3"/>
    <w:rsid w:val="009A6E4F"/>
    <w:rsid w:val="009C4529"/>
    <w:rsid w:val="009C4D5C"/>
    <w:rsid w:val="009D0A28"/>
    <w:rsid w:val="009E618D"/>
    <w:rsid w:val="009F3B54"/>
    <w:rsid w:val="009F7E6E"/>
    <w:rsid w:val="00A10F02"/>
    <w:rsid w:val="00A138BB"/>
    <w:rsid w:val="00A46EA9"/>
    <w:rsid w:val="00A53724"/>
    <w:rsid w:val="00A814E6"/>
    <w:rsid w:val="00A82346"/>
    <w:rsid w:val="00A8361A"/>
    <w:rsid w:val="00A9671C"/>
    <w:rsid w:val="00AB6AAB"/>
    <w:rsid w:val="00AB7FBF"/>
    <w:rsid w:val="00AD4BCF"/>
    <w:rsid w:val="00AE229C"/>
    <w:rsid w:val="00AF4A8E"/>
    <w:rsid w:val="00AF78D5"/>
    <w:rsid w:val="00B0327B"/>
    <w:rsid w:val="00B1063A"/>
    <w:rsid w:val="00B15449"/>
    <w:rsid w:val="00B21241"/>
    <w:rsid w:val="00B746AA"/>
    <w:rsid w:val="00B9781E"/>
    <w:rsid w:val="00BA6CBB"/>
    <w:rsid w:val="00BB65FC"/>
    <w:rsid w:val="00BF79F1"/>
    <w:rsid w:val="00C03035"/>
    <w:rsid w:val="00C275BC"/>
    <w:rsid w:val="00C33079"/>
    <w:rsid w:val="00C365F1"/>
    <w:rsid w:val="00C43B31"/>
    <w:rsid w:val="00C50536"/>
    <w:rsid w:val="00C50FF2"/>
    <w:rsid w:val="00C55EB7"/>
    <w:rsid w:val="00C84ED9"/>
    <w:rsid w:val="00CA3D0C"/>
    <w:rsid w:val="00CB6651"/>
    <w:rsid w:val="00CB6887"/>
    <w:rsid w:val="00CD4C7B"/>
    <w:rsid w:val="00CF105B"/>
    <w:rsid w:val="00D22038"/>
    <w:rsid w:val="00D454EC"/>
    <w:rsid w:val="00D45717"/>
    <w:rsid w:val="00D5437E"/>
    <w:rsid w:val="00D738D6"/>
    <w:rsid w:val="00D80795"/>
    <w:rsid w:val="00D87E00"/>
    <w:rsid w:val="00D908B4"/>
    <w:rsid w:val="00D9134D"/>
    <w:rsid w:val="00D92DA7"/>
    <w:rsid w:val="00D97CD9"/>
    <w:rsid w:val="00DA58E4"/>
    <w:rsid w:val="00DA7A03"/>
    <w:rsid w:val="00DB1818"/>
    <w:rsid w:val="00DC309B"/>
    <w:rsid w:val="00DC4DA2"/>
    <w:rsid w:val="00DD12BE"/>
    <w:rsid w:val="00DD7365"/>
    <w:rsid w:val="00DE1406"/>
    <w:rsid w:val="00DF1B6A"/>
    <w:rsid w:val="00E07838"/>
    <w:rsid w:val="00E26B57"/>
    <w:rsid w:val="00E30B21"/>
    <w:rsid w:val="00E340BC"/>
    <w:rsid w:val="00E51F8B"/>
    <w:rsid w:val="00E619F5"/>
    <w:rsid w:val="00E62835"/>
    <w:rsid w:val="00E77046"/>
    <w:rsid w:val="00E77151"/>
    <w:rsid w:val="00E77645"/>
    <w:rsid w:val="00E852FF"/>
    <w:rsid w:val="00E860B0"/>
    <w:rsid w:val="00E90ABE"/>
    <w:rsid w:val="00EA1D56"/>
    <w:rsid w:val="00EA22F8"/>
    <w:rsid w:val="00EC4A25"/>
    <w:rsid w:val="00ED096C"/>
    <w:rsid w:val="00EE0A1E"/>
    <w:rsid w:val="00F025A2"/>
    <w:rsid w:val="00F2026E"/>
    <w:rsid w:val="00F2210A"/>
    <w:rsid w:val="00F37743"/>
    <w:rsid w:val="00F40093"/>
    <w:rsid w:val="00F522A8"/>
    <w:rsid w:val="00F54A3D"/>
    <w:rsid w:val="00F627BF"/>
    <w:rsid w:val="00F653B8"/>
    <w:rsid w:val="00F66AE3"/>
    <w:rsid w:val="00F76F8F"/>
    <w:rsid w:val="00F806FB"/>
    <w:rsid w:val="00F96EC9"/>
    <w:rsid w:val="00F97D2B"/>
    <w:rsid w:val="00FA1266"/>
    <w:rsid w:val="00FB2BEA"/>
    <w:rsid w:val="00FC1192"/>
    <w:rsid w:val="00FC53BF"/>
    <w:rsid w:val="00FC6713"/>
    <w:rsid w:val="00FF3137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E860B0"/>
    <w:pPr>
      <w:spacing w:after="200"/>
    </w:pPr>
    <w:rPr>
      <w:iCs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231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4564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 Helmers (Nokia)</cp:lastModifiedBy>
  <cp:revision>48</cp:revision>
  <dcterms:created xsi:type="dcterms:W3CDTF">2019-06-29T13:33:00Z</dcterms:created>
  <dcterms:modified xsi:type="dcterms:W3CDTF">2024-11-07T20:36:00Z</dcterms:modified>
</cp:coreProperties>
</file>